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27" w:rsidRDefault="004E1227" w:rsidP="004E1227">
      <w:pPr>
        <w:pStyle w:val="tkNazvanie"/>
      </w:pPr>
      <w:r>
        <w:t>ПЛАН МЕРОПРИЯТИЙ</w:t>
      </w:r>
      <w:r>
        <w:br/>
        <w:t xml:space="preserve">по реализации первого этапа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</w:t>
      </w:r>
    </w:p>
    <w:p w:rsidR="004E1227" w:rsidRDefault="004E1227" w:rsidP="004E1227">
      <w:pPr>
        <w:pStyle w:val="tkRedakcijaSpisok"/>
      </w:pPr>
      <w:r>
        <w:t>(</w:t>
      </w:r>
      <w:proofErr w:type="gramStart"/>
      <w:r>
        <w:t>В</w:t>
      </w:r>
      <w:proofErr w:type="gramEnd"/>
      <w:r>
        <w:t xml:space="preserve"> редакции постановления Правительства КР от 19 марта 2018 года № 143)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2"/>
        <w:gridCol w:w="1681"/>
        <w:gridCol w:w="2474"/>
        <w:gridCol w:w="1032"/>
        <w:gridCol w:w="1195"/>
        <w:gridCol w:w="1391"/>
      </w:tblGrid>
      <w:tr w:rsidR="004E1227" w:rsidRPr="00975050" w:rsidTr="00674CAF">
        <w:tc>
          <w:tcPr>
            <w:tcW w:w="8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Задачи</w:t>
            </w:r>
          </w:p>
        </w:tc>
        <w:tc>
          <w:tcPr>
            <w:tcW w:w="9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Мероприятия по реализации</w:t>
            </w:r>
          </w:p>
        </w:tc>
        <w:tc>
          <w:tcPr>
            <w:tcW w:w="135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Ожидаемые результаты</w:t>
            </w:r>
          </w:p>
        </w:tc>
        <w:tc>
          <w:tcPr>
            <w:tcW w:w="4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Сроки исполнения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Исполнители</w:t>
            </w:r>
          </w:p>
        </w:tc>
        <w:tc>
          <w:tcPr>
            <w:tcW w:w="7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Источники финансирования</w:t>
            </w:r>
          </w:p>
        </w:tc>
      </w:tr>
      <w:tr w:rsidR="004E1227" w:rsidRPr="00975050" w:rsidTr="00674CA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1. Повышение уровня финансовой грамотности детей школьного возраста и молодежи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1.1.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Включение элементов финансовой грамотности в государственные программы образования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и внедрение элементов финансовой грамотности в действующие образовательные программы учебных предметов, включенных в базисный учебный план.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Внесение изменений в предметные образовательные стандарты для учащихся 10-11 классов с включением вопросов по повышению финансовой грамотности в образовательные программы учебных предметов базисного учебного плана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Разработаны проекты образовательных программ для учащихся начальных классов и основной школы (5-9 классы) с учетом уроков финансовой грамотности (не менее 4 в год), которые могут быть внесены в интегрированные предметы.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Разработаны проекты образовательных программ для учащихся 10-11 классов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МОН,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УСО,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ОГО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БА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 рамках утвержденных бюджетов; дополнительных 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1.2.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Внеклассное обучение финансовой грамотности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Разработка методического пособия (специальный курс) для внеклассной работы по </w:t>
            </w:r>
            <w:r w:rsidRPr="00975050">
              <w:lastRenderedPageBreak/>
              <w:t>повышению финансовой грамотности учащихся общеобразовательных школ, в том числе, посредством объявления конкурса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 xml:space="preserve">Разработаны методические пособия по повышению финансовой грамотности учащихся общеобразовательных школ для </w:t>
            </w:r>
            <w:r w:rsidRPr="00975050">
              <w:lastRenderedPageBreak/>
              <w:t>использования в качестве пособия для внеклассных и внешкольных работ, в том числе посредством проведения конкурса на их написание.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Предоставленные рукописи методических пособий прошли экспертизу на Ученом совете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академии образования на предмет соответствия государственным образовательным стандартам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МОН,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УСО,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ОГО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БА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В рамках утвержденных бюджетов; дополнительных ассигновани</w:t>
            </w:r>
            <w:r w:rsidRPr="00975050">
              <w:lastRenderedPageBreak/>
              <w:t>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lastRenderedPageBreak/>
              <w:t>Задача 1.3.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Повышение уровня финансовой грамотности молодежи </w:t>
            </w:r>
            <w:proofErr w:type="spellStart"/>
            <w:r w:rsidRPr="00975050">
              <w:t>внеобразовательных</w:t>
            </w:r>
            <w:proofErr w:type="spellEnd"/>
            <w:r w:rsidRPr="00975050">
              <w:t xml:space="preserve"> учреждений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программ по финансовой грамотности для молодежи на основе базовых знаний, умений и навыков (компетенций).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Внедрение регулярных учебных курсов по финансовой грамотности для молодежи через образовательные центры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Разработана программа по финансовой грамотности для молодежи.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Разработан факультативный курс по финансовой грамотности для молодежи и проработаны возможности их применения для финансового просвещения вне учебных заведений.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Материалы факультативных курсов по финансовой грамотности размещены на сайтах министерств, ведомств, заинтересованных учреждений и Национального банка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МОН,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УСО,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ОГО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БА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 рамках утвержденных бюджетов; дополнительных 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2. Повышение уровня финансовой грамотности граждан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2.1.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механизмов обучения граждан на различных этапах жизни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Определение финансовых знаний, умений и навыков (компетенций), необходимых гражданину на </w:t>
            </w:r>
            <w:r w:rsidRPr="00975050">
              <w:lastRenderedPageBreak/>
              <w:t>различных этапах жизни.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учебного плана по финансовой грамотности на основе базовых знаний, умений и навыков (компетенций) в зависимости от этапа жизни.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эффективных образовательных ресурсов в области управления личными финансами.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условий для обеспечения доступа различных групп граждан, находящихся на различных этапах их жизни, к программам по финансовой грамотности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 xml:space="preserve">Подготовлен проект программы/курса/образовательных ресурсов с учетом базовых финансовых знаний, умений и навыков (компетенций), необходимых </w:t>
            </w:r>
            <w:r w:rsidRPr="00975050">
              <w:lastRenderedPageBreak/>
              <w:t>гражданину на различных этапах его жизни.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Проработаны вопросы создания центров финансового просвещения, которые будут осуществлять регулярные образовательные мероприятия и консультации для населения на базе органов местного самоуправления, вузов, библиотек и т.п., при поддержке ОГО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МОН,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ОМСУ,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УСО,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БА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ОГО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 xml:space="preserve">В рамках утвержденных бюджетов; дополнительных ассигнований из </w:t>
            </w:r>
            <w:r w:rsidRPr="00975050">
              <w:lastRenderedPageBreak/>
              <w:t>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lastRenderedPageBreak/>
              <w:t>Задача 2.2.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условий для повышения качества управления семейными бюджетами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образцов (шаблонов) финансового плана и обеспечение доступа семей, нуждающихся в планировании и ведении своих бюджетов.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Внедрение навыков использования преимуществ финансового планирования </w:t>
            </w:r>
            <w:r w:rsidRPr="00975050">
              <w:lastRenderedPageBreak/>
              <w:t>в семьях, которые будут ежегодно пересматривать свои финансовые цели и планы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Разработаны информационные материалы и образцы (шаблоны) финансового плана и размещены на веб-сайтах в целях обеспечения доступа семьям, нуждающимся в планировании и ведении семейных бюджетов.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Приняты меры по внедрению навыков сбережения, финансового планирования в семьи через доступные </w:t>
            </w:r>
            <w:r w:rsidRPr="00975050">
              <w:lastRenderedPageBreak/>
              <w:t>образовательные ресурсы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ГНС,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БА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ОГО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 рамках утвержденных бюджетов; дополнительных 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2.3.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Формирование нового отношения граждан к займам, основанного на личной финансовой ответственности и осознании рисков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механизмов поощрения граждан по принципу "брать в кредит столько и тогда, когда действительно необходимо".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инструмента (</w:t>
            </w:r>
            <w:proofErr w:type="spellStart"/>
            <w:r w:rsidRPr="00975050">
              <w:t>киберкалькулятор</w:t>
            </w:r>
            <w:proofErr w:type="spellEnd"/>
            <w:r w:rsidRPr="00975050">
              <w:t>) для расчета платежного потенциала гражданина с целью определения уровня кредитной устойчивости.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веб-сайта, содержащего сводные данные об условиях финансовых продуктов для сравнения стоимости существующих кредитных продуктов на рынке и выбора гражданами финансовых продуктов на основе полной и объективной информации.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Создание консультационного центра по </w:t>
            </w:r>
            <w:r w:rsidRPr="00975050">
              <w:lastRenderedPageBreak/>
              <w:t>вопросам управления кредитной задолженностью для обеспечения доступа граждан к независимым консультационным услугам.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информационных ресурсов на интернет-сайтах по формированию кредитной истории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Разработаны предложения по мерам стимулирования граждан по рациональному и ответственному использованию финансовых средств.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Разработан для размещения на веб-сайте инструмент для определения уровня кредитной устойчивости гражданина.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На образовательном веб-сайте создана страница, содержащая информацию об условиях предоставления финансовых продуктов, для сравнения стоимости существующих кредитных продуктов на рынке.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Проработаны вопросы создания консультационного центра по вопросам управления кредитной задолженностью для обеспечения доступа граждан к независимым консультационным услугам.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Разработаны информационные материалы по формированию кредитной истории для размещения в СМИ, </w:t>
            </w:r>
            <w:proofErr w:type="spellStart"/>
            <w:r w:rsidRPr="00975050">
              <w:t>интернет-ресурсах</w:t>
            </w:r>
            <w:proofErr w:type="spellEnd"/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АМФО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СБК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КИБ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ОГО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 рамках утвержденных бюджетов; дополнительных 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2.4.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Информирование, убеждение и обучение в сфере личных сбережений и финансовой защиты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Проведение кампаний о преимуществах сбережений и защите финансовых активов с помощью краткосрочных, долгосрочных финансовых и инвестиционных продуктов.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условий для участия граждан в национальной системе сбережений, в том числе с помощью выпуска национальных облигаций для сберегательной инициативы.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Создание стимулов для граждан, получающих денежные переводы, хранить часть полученных </w:t>
            </w:r>
            <w:r w:rsidRPr="00975050">
              <w:lastRenderedPageBreak/>
              <w:t>денег на банковских счетах и в ценных бумагах на фондовой бирже.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Организация общенациональной информационной кампании, посвященной накоплению будущей пенсии и личной финансовой безопасности.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Просвещение граждан по вопросу о необходимости применения страхования и создание стимулов для более широкого применения страховых продуктов, включая нормативные требования к обязательному страхованию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Подготовлены предложения о проведении ежегодных кампаний в национальном масштабе о преимуществах сбережений, защите финансовых активов.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Подготовлены предложения о создании благоприятных условий для вовлечения граждан в национальную систему сбережений.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Подготовлены предложения о стимулировании граждан к сбережениям, включая хранение денежных переводов на банковских счетах.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Подготовлены предложения о стимулировании граждан к инвестированию в ценные бумаги на фондовом рынке.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Организовано проведение </w:t>
            </w:r>
            <w:r w:rsidRPr="00975050">
              <w:lastRenderedPageBreak/>
              <w:t>общенациональной информационной кампании, посвященной пенсионным начислениям и личной финансовой безопасности, включая новые банковские продукты по депозитам.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Подготовлены предложения по созданию стимулов для граждан в целях широкого применения продуктов страхования и инструментов на фондовом рынке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НБ, 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АЗД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СБК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АМФО 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Соцфонд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участники страхового рынка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 рамках утвержденных бюджетов; дополнительных 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2.5.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и совершенствование нормативной правовой базы по защите прав потребителей финансовых услуг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Проведение анализа законодательной и нормативной базы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 по защите прав потребителей финансовых услуг (банков и </w:t>
            </w:r>
            <w:proofErr w:type="spellStart"/>
            <w:r w:rsidRPr="00975050">
              <w:t>микрофинансовых</w:t>
            </w:r>
            <w:proofErr w:type="spellEnd"/>
            <w:r w:rsidRPr="00975050">
              <w:t xml:space="preserve"> организаций, платежных </w:t>
            </w:r>
            <w:r w:rsidRPr="00975050">
              <w:lastRenderedPageBreak/>
              <w:t>операторов и др.).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Подготовка предложений по изменениям в законодательство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 с целью совершенствования защиты прав потребителей финансовых услуг.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Содействие формированию эффективной законодательной основы в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Республике по защите прав потребителей финансовых услуг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Проведена инвентаризация законодательной и нормативной базы по защите прав потребителей финансовых услуг.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Подготовлены и внесены предложения по внесению изменений и дополнений в законодательство с целью совершенствования защиты прав </w:t>
            </w:r>
            <w:r w:rsidRPr="00975050">
              <w:lastRenderedPageBreak/>
              <w:t>потребителей финансовых услуг.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Внесены изменения в законодательство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 по защите прав потребителей финансовых услуг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СБК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АМФО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БА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ассоциации финансовых организаций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В рамках утвержденных бюджетов; дополнительных ассигнований из государственного бюджета не требуется; в случае необходимости - привлечени</w:t>
            </w:r>
            <w:r w:rsidRPr="00975050">
              <w:lastRenderedPageBreak/>
              <w:t>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lastRenderedPageBreak/>
              <w:t>Задача 2.6.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Распространение знаний об инвестициях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Разработка и обеспечение доступа к качественным образовательным ресурсам об инвестировании и накоплениях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Разработаны и внедрены образовательные ресурсы об инвестировании и накоплениях (информационные материалы по инструментам инвестирования и т.д.)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В рамках утвержденных бюджетов; дополнительных 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center"/>
            </w:pPr>
            <w:r w:rsidRPr="00975050">
              <w:rPr>
                <w:b/>
                <w:bCs/>
              </w:rPr>
              <w:t>Направление 3. Обеспечение для всех категорий граждан равной и полной доступности к финансовой информации и финансовым услугам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t>Задача 3.1.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Обеспечение населения независимой и качественной </w:t>
            </w:r>
            <w:r w:rsidRPr="00975050">
              <w:lastRenderedPageBreak/>
              <w:t>финансовой информацией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 xml:space="preserve">Создание главного веб-портала по финансовой грамотности для всех групп </w:t>
            </w:r>
            <w:r w:rsidRPr="00975050">
              <w:lastRenderedPageBreak/>
              <w:t>граждан, объединяющего образовательные ресурсы по вопросу о финансовой грамотности.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системы финансовых консультаций для предоставления объективной финансовой информации, включая политики и процедуры для проведения независимых финансовых консультаций, проверку и аттестацию консультантов, а также создание учебных материалов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Создание правовых и информационных ресурсов по вопросу защиты прав потребителей финансовых услуг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Осуществлена систематизация разработанных материалов по финансовой грамотности.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Создан главный веб-портал для размещения всех образовательных ресурсов по финансовой грамотности.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Создана система правовых и информационных ресурсов по вопросам защиты прав потребителей финансовых услуг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АЗД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АМФО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СБК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 xml:space="preserve">В рамках утвержденных бюджетов; дополнительных </w:t>
            </w:r>
            <w:r w:rsidRPr="00975050">
              <w:lastRenderedPageBreak/>
              <w:t>ассигнований из государственного бюджета не требуется; в случае необходимости - привлечение средств доноров</w:t>
            </w:r>
          </w:p>
        </w:tc>
      </w:tr>
      <w:tr w:rsidR="004E1227" w:rsidRPr="00975050" w:rsidTr="00674CAF">
        <w:tc>
          <w:tcPr>
            <w:tcW w:w="8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rPr>
                <w:b/>
                <w:bCs/>
              </w:rPr>
              <w:lastRenderedPageBreak/>
              <w:t>Задача 3.2.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Поддержка доверия к финансовым учреждениям</w:t>
            </w:r>
          </w:p>
        </w:tc>
        <w:tc>
          <w:tcPr>
            <w:tcW w:w="9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Поддержание высокого уровня доверия к финансовым учреждениям.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Проведение мероприятий по информированию населения о деятельности ФКО, платежных </w:t>
            </w:r>
            <w:r w:rsidRPr="00975050">
              <w:lastRenderedPageBreak/>
              <w:t>операторов и других поставщиков финансовых услуг.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Организация ежегодных финансовых ярмарок по всей стране.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Способствование расширению финансового посредничества ФКО (рост кредитования, привлечение депозитов и внедрение новых финансовых инструментов)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Подготовлен комплекс предложений по мероприятиям, направленным на повышение доверия к финансовым учреждениям.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 xml:space="preserve">Подготовлены предложения и проведены мероприятия/ярмарки в целях информирования населения о деятельности ФКО, </w:t>
            </w:r>
            <w:r w:rsidRPr="00975050">
              <w:lastRenderedPageBreak/>
              <w:t>платежных операторов и других поставщиков финансовых услуг.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Подготовлены предложения для повышения финансовой доступности для граждан финансовых услуг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2016-2017 годы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НБ,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proofErr w:type="spellStart"/>
            <w:r w:rsidRPr="00975050">
              <w:t>Госфиннадзор</w:t>
            </w:r>
            <w:proofErr w:type="spellEnd"/>
            <w:r w:rsidRPr="00975050">
              <w:t>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АЗД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АМФО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СБК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ФКО (по согласованию),</w:t>
            </w:r>
          </w:p>
          <w:p w:rsidR="004E1227" w:rsidRPr="00975050" w:rsidRDefault="004E1227" w:rsidP="00674CAF">
            <w:pPr>
              <w:pStyle w:val="tkTablica"/>
              <w:jc w:val="left"/>
            </w:pPr>
            <w:r w:rsidRPr="00975050">
              <w:t>КФБ (по согласованию)</w:t>
            </w:r>
          </w:p>
        </w:tc>
        <w:tc>
          <w:tcPr>
            <w:tcW w:w="7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1227" w:rsidRPr="00975050" w:rsidRDefault="004E1227" w:rsidP="00674CAF">
            <w:pPr>
              <w:pStyle w:val="tkTablica"/>
              <w:jc w:val="left"/>
            </w:pPr>
            <w:r w:rsidRPr="00975050">
              <w:lastRenderedPageBreak/>
              <w:t>В рамках утвержденных бюджетов; дополнительных ассигнований из государственного бюджета не требуется; в случае необходимо</w:t>
            </w:r>
            <w:r w:rsidRPr="00975050">
              <w:lastRenderedPageBreak/>
              <w:t>сти - привлечение средств доноров</w:t>
            </w:r>
          </w:p>
        </w:tc>
      </w:tr>
    </w:tbl>
    <w:p w:rsidR="00761B58" w:rsidRDefault="004E1227" w:rsidP="00761B58">
      <w:pPr>
        <w:pStyle w:val="tkTekst"/>
        <w:spacing w:before="120"/>
      </w:pPr>
      <w:r>
        <w:lastRenderedPageBreak/>
        <w:t> </w:t>
      </w:r>
      <w:r w:rsidR="00761B58">
        <w:t>Примечание:</w:t>
      </w:r>
    </w:p>
    <w:p w:rsidR="00761B58" w:rsidRDefault="00761B58" w:rsidP="00761B58">
      <w:pPr>
        <w:pStyle w:val="tkTekst"/>
      </w:pPr>
      <w:r>
        <w:t>(*) Стандарты компетенций по финансовой грамотности для учащихся - стандарты базовых компетенций по финансовой грамотности для учащихся, утвержденные Координационным советом по реализации программы повы</w:t>
      </w:r>
      <w:bookmarkStart w:id="0" w:name="_GoBack"/>
      <w:bookmarkEnd w:id="0"/>
      <w:r>
        <w:t xml:space="preserve">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годы, созданным распоряжением Премьер-министра </w:t>
      </w:r>
      <w:proofErr w:type="spellStart"/>
      <w:r>
        <w:t>Кыргызской</w:t>
      </w:r>
      <w:proofErr w:type="spellEnd"/>
      <w:r>
        <w:t xml:space="preserve"> Республики от 27.01.2017 года № 60;</w:t>
      </w:r>
    </w:p>
    <w:p w:rsidR="00761B58" w:rsidRDefault="00761B58" w:rsidP="00761B58">
      <w:pPr>
        <w:pStyle w:val="tkTekst"/>
      </w:pPr>
      <w:r>
        <w:t xml:space="preserve">(**) Стандарты компетенций по финансовой грамотности для взрослых - стандарты базовых компетенций по финансовой грамотности для взрослого населения, утвержденные Координационным советом по реализации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годы, созданным распоряжением Премьер-министра </w:t>
      </w:r>
      <w:proofErr w:type="spellStart"/>
      <w:r>
        <w:t>Кыргызской</w:t>
      </w:r>
      <w:proofErr w:type="spellEnd"/>
      <w:r>
        <w:t xml:space="preserve"> Республики от 27.01.2017 года № 60;</w:t>
      </w:r>
    </w:p>
    <w:p w:rsidR="00761B58" w:rsidRDefault="00761B58" w:rsidP="00761B58">
      <w:pPr>
        <w:pStyle w:val="tkTekst"/>
      </w:pPr>
      <w:r>
        <w:t xml:space="preserve">(***) Координационный совет по реализации Программы повышения финансовой грамотности населения </w:t>
      </w:r>
      <w:proofErr w:type="spellStart"/>
      <w:r>
        <w:t>Кыргызской</w:t>
      </w:r>
      <w:proofErr w:type="spellEnd"/>
      <w:r>
        <w:t xml:space="preserve"> Республики на 2016-2020 годы, созданный распоряжением Премьер-министра </w:t>
      </w:r>
      <w:proofErr w:type="spellStart"/>
      <w:r>
        <w:t>Кыргызской</w:t>
      </w:r>
      <w:proofErr w:type="spellEnd"/>
      <w:r>
        <w:t xml:space="preserve"> Республики от 27 января 2017 года № 60.</w:t>
      </w:r>
    </w:p>
    <w:p w:rsidR="00761B58" w:rsidRDefault="00761B58" w:rsidP="00761B58"/>
    <w:p w:rsidR="00761B58" w:rsidRDefault="00761B58" w:rsidP="00761B58">
      <w:pPr>
        <w:pStyle w:val="tkTekst"/>
        <w:ind w:firstLine="0"/>
        <w:jc w:val="center"/>
      </w:pPr>
      <w:r>
        <w:rPr>
          <w:b/>
          <w:bCs/>
        </w:rPr>
        <w:t>Список сокращений:</w:t>
      </w:r>
    </w:p>
    <w:p w:rsidR="00761B58" w:rsidRDefault="00761B58" w:rsidP="00761B58">
      <w:pPr>
        <w:pStyle w:val="tkTek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4"/>
        <w:gridCol w:w="283"/>
        <w:gridCol w:w="6928"/>
      </w:tblGrid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НБ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 xml:space="preserve">Национальный банк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МОН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 xml:space="preserve">Министерство образования и науки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proofErr w:type="spellStart"/>
            <w:r w:rsidRPr="00975050">
              <w:rPr>
                <w:b/>
                <w:bCs/>
              </w:rPr>
              <w:t>Госфиннадзор</w:t>
            </w:r>
            <w:proofErr w:type="spellEnd"/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 xml:space="preserve">Государственная служба регулирования и надзора за финансовым рынком при Правительстве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ОМСУ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органы местного самоуправления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АЗД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 xml:space="preserve">Агентство по защите депозитов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НКО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некоммерческие организации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ОЮЛ "СБК"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Объединение юридических лиц "Союз банков Кыргызстана"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ОЮЛ "АМФО"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 xml:space="preserve">Объединение юридических лиц "Ассоциация </w:t>
            </w:r>
            <w:proofErr w:type="spellStart"/>
            <w:r w:rsidRPr="00975050">
              <w:t>микрофинансовых</w:t>
            </w:r>
            <w:proofErr w:type="spellEnd"/>
            <w:r w:rsidRPr="00975050">
              <w:t xml:space="preserve"> организаций"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lastRenderedPageBreak/>
              <w:t>ЗAO "КФБ"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закрытое акционерное общество "</w:t>
            </w:r>
            <w:proofErr w:type="spellStart"/>
            <w:r w:rsidRPr="00975050">
              <w:t>Кыргызская</w:t>
            </w:r>
            <w:proofErr w:type="spellEnd"/>
            <w:r w:rsidRPr="00975050">
              <w:t xml:space="preserve"> фондовая биржа"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ОЮЛ "КИБ"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Объединение юридических лиц "Ассоциация пользователей кредитной информацией"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ФКО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финансово-кредитные организации</w:t>
            </w:r>
          </w:p>
        </w:tc>
      </w:tr>
      <w:tr w:rsidR="00761B58" w:rsidRPr="00975050" w:rsidTr="00674CAF">
        <w:tc>
          <w:tcPr>
            <w:tcW w:w="0" w:type="auto"/>
            <w:noWrap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rPr>
                <w:b/>
                <w:bCs/>
              </w:rPr>
              <w:t>ГАМФКС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>-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61B58" w:rsidRPr="00975050" w:rsidRDefault="00761B58" w:rsidP="00674CAF">
            <w:pPr>
              <w:pStyle w:val="tkTablica"/>
            </w:pPr>
            <w:r w:rsidRPr="00975050">
              <w:t xml:space="preserve">Государственное агентство по делам молодежи, физической культуры и спорта при Правительстве </w:t>
            </w:r>
            <w:proofErr w:type="spellStart"/>
            <w:r w:rsidRPr="00975050">
              <w:t>Кыргызской</w:t>
            </w:r>
            <w:proofErr w:type="spellEnd"/>
            <w:r w:rsidRPr="00975050">
              <w:t xml:space="preserve"> Республики</w:t>
            </w:r>
          </w:p>
        </w:tc>
      </w:tr>
    </w:tbl>
    <w:p w:rsidR="004E1227" w:rsidRPr="00975050" w:rsidRDefault="004E1227" w:rsidP="004E1227">
      <w:pPr>
        <w:pStyle w:val="tkTekst"/>
      </w:pPr>
    </w:p>
    <w:sectPr w:rsidR="004E1227" w:rsidRPr="0097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18"/>
    <w:rsid w:val="00053A6F"/>
    <w:rsid w:val="004E1227"/>
    <w:rsid w:val="00670E2C"/>
    <w:rsid w:val="00761B58"/>
    <w:rsid w:val="008C2032"/>
    <w:rsid w:val="008E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7670D-680C-4A95-BBA8-EA7C4F41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rsid w:val="004E1227"/>
    <w:pPr>
      <w:spacing w:after="200" w:line="276" w:lineRule="auto"/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4E1227"/>
    <w:pPr>
      <w:spacing w:before="400" w:after="400" w:line="276" w:lineRule="auto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4E1227"/>
    <w:pPr>
      <w:spacing w:after="60" w:line="276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4E1227"/>
    <w:pPr>
      <w:spacing w:after="60" w:line="276" w:lineRule="auto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2331</Words>
  <Characters>13287</Characters>
  <Application>Microsoft Office Word</Application>
  <DocSecurity>0</DocSecurity>
  <Lines>110</Lines>
  <Paragraphs>31</Paragraphs>
  <ScaleCrop>false</ScaleCrop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Нурсултан Мукашевич</dc:creator>
  <cp:keywords/>
  <dc:description/>
  <cp:lastModifiedBy>Мукашев Нурсултан Мукашевич</cp:lastModifiedBy>
  <cp:revision>3</cp:revision>
  <dcterms:created xsi:type="dcterms:W3CDTF">2020-09-16T07:33:00Z</dcterms:created>
  <dcterms:modified xsi:type="dcterms:W3CDTF">2020-09-16T07:36:00Z</dcterms:modified>
</cp:coreProperties>
</file>