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227" w:rsidRDefault="004E1227" w:rsidP="004E1227">
      <w:pPr>
        <w:pStyle w:val="tkNazvanie"/>
      </w:pPr>
      <w:r>
        <w:t>ПЛАН МЕРОПРИЯТИЙ</w:t>
      </w:r>
      <w:r>
        <w:br/>
        <w:t xml:space="preserve">по реализации первого этапа Программы повышения финансовой грамотности населения </w:t>
      </w:r>
      <w:proofErr w:type="spellStart"/>
      <w:r>
        <w:t>Кыргызской</w:t>
      </w:r>
      <w:proofErr w:type="spellEnd"/>
      <w:r>
        <w:t xml:space="preserve"> Республики на 2016-2020 годы</w:t>
      </w:r>
    </w:p>
    <w:p w:rsidR="004E1227" w:rsidRDefault="004E1227" w:rsidP="004E1227">
      <w:pPr>
        <w:pStyle w:val="tkRedakcijaSpisok"/>
      </w:pPr>
      <w:r>
        <w:t>(</w:t>
      </w:r>
      <w:proofErr w:type="gramStart"/>
      <w:r>
        <w:t>В</w:t>
      </w:r>
      <w:proofErr w:type="gramEnd"/>
      <w:r>
        <w:t xml:space="preserve"> редакции постановления Правительства КР от 19 марта 2018 года № 143)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  <w:gridCol w:w="1681"/>
        <w:gridCol w:w="2474"/>
        <w:gridCol w:w="1032"/>
        <w:gridCol w:w="1195"/>
        <w:gridCol w:w="1391"/>
      </w:tblGrid>
      <w:tr w:rsidR="004E1227" w:rsidRPr="00975050" w:rsidTr="00674CAF">
        <w:tc>
          <w:tcPr>
            <w:tcW w:w="8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27" w:rsidRPr="00975050" w:rsidRDefault="004E1227" w:rsidP="00674CAF">
            <w:pPr>
              <w:pStyle w:val="tkTablica"/>
              <w:jc w:val="center"/>
            </w:pPr>
            <w:r w:rsidRPr="00975050">
              <w:rPr>
                <w:b/>
                <w:bCs/>
              </w:rPr>
              <w:t>Задачи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27" w:rsidRPr="00975050" w:rsidRDefault="004E1227" w:rsidP="00674CAF">
            <w:pPr>
              <w:pStyle w:val="tkTablica"/>
              <w:jc w:val="center"/>
            </w:pPr>
            <w:r w:rsidRPr="00975050">
              <w:rPr>
                <w:b/>
                <w:bCs/>
              </w:rPr>
              <w:t>Мероприятия по реализации</w:t>
            </w:r>
          </w:p>
        </w:tc>
        <w:tc>
          <w:tcPr>
            <w:tcW w:w="13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27" w:rsidRPr="00975050" w:rsidRDefault="004E1227" w:rsidP="00674CAF">
            <w:pPr>
              <w:pStyle w:val="tkTablica"/>
              <w:jc w:val="center"/>
            </w:pPr>
            <w:r w:rsidRPr="00975050">
              <w:rPr>
                <w:b/>
                <w:bCs/>
              </w:rPr>
              <w:t>Ожидаемые результаты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27" w:rsidRPr="00975050" w:rsidRDefault="004E1227" w:rsidP="00674CAF">
            <w:pPr>
              <w:pStyle w:val="tkTablica"/>
              <w:jc w:val="center"/>
            </w:pPr>
            <w:r w:rsidRPr="00975050">
              <w:rPr>
                <w:b/>
                <w:bCs/>
              </w:rPr>
              <w:t>Сроки исполнения</w:t>
            </w: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27" w:rsidRPr="00975050" w:rsidRDefault="004E1227" w:rsidP="00674CAF">
            <w:pPr>
              <w:pStyle w:val="tkTablica"/>
              <w:jc w:val="center"/>
            </w:pPr>
            <w:r w:rsidRPr="00975050">
              <w:rPr>
                <w:b/>
                <w:bCs/>
              </w:rPr>
              <w:t>Исполнители</w:t>
            </w:r>
          </w:p>
        </w:tc>
        <w:tc>
          <w:tcPr>
            <w:tcW w:w="7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27" w:rsidRPr="00975050" w:rsidRDefault="004E1227" w:rsidP="00674CAF">
            <w:pPr>
              <w:pStyle w:val="tkTablica"/>
              <w:jc w:val="center"/>
            </w:pPr>
            <w:r w:rsidRPr="00975050">
              <w:rPr>
                <w:b/>
                <w:bCs/>
              </w:rPr>
              <w:t>Источники финансирования</w:t>
            </w:r>
          </w:p>
        </w:tc>
      </w:tr>
      <w:tr w:rsidR="004E1227" w:rsidRPr="00975050" w:rsidTr="00674CAF"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27" w:rsidRPr="00975050" w:rsidRDefault="004E1227" w:rsidP="00674CAF">
            <w:pPr>
              <w:pStyle w:val="tkTablica"/>
              <w:jc w:val="center"/>
            </w:pPr>
            <w:r w:rsidRPr="00975050">
              <w:rPr>
                <w:b/>
                <w:bCs/>
              </w:rPr>
              <w:t>Направление 1. Повышение уровня финансовой грамотности детей школьного возраста и молодежи</w:t>
            </w:r>
          </w:p>
        </w:tc>
      </w:tr>
      <w:tr w:rsidR="004E1227" w:rsidRPr="00975050" w:rsidTr="00674CAF">
        <w:tc>
          <w:tcPr>
            <w:tcW w:w="8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27" w:rsidRPr="00975050" w:rsidRDefault="004E1227" w:rsidP="00674CAF">
            <w:pPr>
              <w:pStyle w:val="tkTablica"/>
              <w:jc w:val="left"/>
            </w:pPr>
            <w:r w:rsidRPr="00975050">
              <w:rPr>
                <w:b/>
                <w:bCs/>
              </w:rPr>
              <w:t>Задача 1.1.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Включение элементов финансовой грамотности в государственные программы образования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Разработка и внедрение элементов финансовой грамотности в действующие образовательные программы учебных предметов, включенных в базисный учебный план.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Внесение изменений в предметные образовательные стандарты для учащихся 10-11 классов с включением вопросов по повышению финансовой грамотности в образовательные программы учебных предметов базисного учебного плана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Разработаны проекты образовательных программ для учащихся начальных классов и основной школы (5-9 классы) с учетом уроков финансовой грамотности (не менее 4 в год), которые могут быть внесены в интегрированные предметы.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Разработаны проекты образовательных программ для учащихся 10-11 классов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2016-2017 годы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МОН,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НБ,</w:t>
            </w:r>
          </w:p>
          <w:p w:rsidR="004E1227" w:rsidRPr="00975050" w:rsidRDefault="004E1227" w:rsidP="00674CAF">
            <w:pPr>
              <w:pStyle w:val="tkTablica"/>
              <w:jc w:val="left"/>
            </w:pPr>
            <w:proofErr w:type="spellStart"/>
            <w:r w:rsidRPr="00975050">
              <w:t>Госфиннадзор</w:t>
            </w:r>
            <w:proofErr w:type="spellEnd"/>
            <w:r w:rsidRPr="00975050">
              <w:t>,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УСО,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ОГО (по согласованию),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БА (по согласованию),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ФКО (по согласованию),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КФБ (по согласованию)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В рамках утвержденных бюджетов; дополнительных ассигнований из государственного бюджета не требуется; в случае необходимости - привлечение средств доноров</w:t>
            </w:r>
          </w:p>
        </w:tc>
      </w:tr>
      <w:tr w:rsidR="004E1227" w:rsidRPr="00975050" w:rsidTr="00674CAF">
        <w:tc>
          <w:tcPr>
            <w:tcW w:w="8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27" w:rsidRPr="00975050" w:rsidRDefault="004E1227" w:rsidP="00674CAF">
            <w:pPr>
              <w:pStyle w:val="tkTablica"/>
              <w:jc w:val="left"/>
            </w:pPr>
            <w:r w:rsidRPr="00975050">
              <w:rPr>
                <w:b/>
                <w:bCs/>
              </w:rPr>
              <w:t>Задача 1.2.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Внеклассное обучение финансовой грамотности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 xml:space="preserve">Разработка методического пособия (специальный курс) для внеклассной работы по </w:t>
            </w:r>
            <w:r w:rsidRPr="00975050">
              <w:lastRenderedPageBreak/>
              <w:t>повышению финансовой грамотности учащихся общеобразовательных школ, в том числе, посредством объявления конкурса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27" w:rsidRPr="00975050" w:rsidRDefault="004E1227" w:rsidP="00674CAF">
            <w:pPr>
              <w:pStyle w:val="tkTablica"/>
              <w:jc w:val="left"/>
            </w:pPr>
            <w:r w:rsidRPr="00975050">
              <w:lastRenderedPageBreak/>
              <w:t xml:space="preserve">Разработаны методические пособия по повышению финансовой грамотности учащихся общеобразовательных школ для </w:t>
            </w:r>
            <w:r w:rsidRPr="00975050">
              <w:lastRenderedPageBreak/>
              <w:t>использования в качестве пособия для внеклассных и внешкольных работ, в том числе посредством проведения конкурса на их написание.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 xml:space="preserve">Предоставленные рукописи методических пособий прошли экспертизу на Ученом совете </w:t>
            </w:r>
            <w:proofErr w:type="spellStart"/>
            <w:r w:rsidRPr="00975050">
              <w:t>Кыргызской</w:t>
            </w:r>
            <w:proofErr w:type="spellEnd"/>
            <w:r w:rsidRPr="00975050">
              <w:t xml:space="preserve"> академии образования на предмет соответствия государственным образовательным стандартам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27" w:rsidRPr="00975050" w:rsidRDefault="004E1227" w:rsidP="00674CAF">
            <w:pPr>
              <w:pStyle w:val="tkTablica"/>
              <w:jc w:val="left"/>
            </w:pPr>
            <w:r w:rsidRPr="00975050">
              <w:lastRenderedPageBreak/>
              <w:t>2016-2017 годы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МОН,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НБ,</w:t>
            </w:r>
          </w:p>
          <w:p w:rsidR="004E1227" w:rsidRPr="00975050" w:rsidRDefault="004E1227" w:rsidP="00674CAF">
            <w:pPr>
              <w:pStyle w:val="tkTablica"/>
              <w:jc w:val="left"/>
            </w:pPr>
            <w:proofErr w:type="spellStart"/>
            <w:r w:rsidRPr="00975050">
              <w:t>Госфиннадзор</w:t>
            </w:r>
            <w:proofErr w:type="spellEnd"/>
            <w:r w:rsidRPr="00975050">
              <w:t>,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УСО,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lastRenderedPageBreak/>
              <w:t>ОГО (по согласованию),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БА (по согласованию),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ФКО (по согласованию),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КФБ (по согласованию)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27" w:rsidRPr="00975050" w:rsidRDefault="004E1227" w:rsidP="00674CAF">
            <w:pPr>
              <w:pStyle w:val="tkTablica"/>
              <w:jc w:val="left"/>
            </w:pPr>
            <w:r w:rsidRPr="00975050">
              <w:lastRenderedPageBreak/>
              <w:t>В рамках утвержденных бюджетов; дополнительных ассигновани</w:t>
            </w:r>
            <w:r w:rsidRPr="00975050">
              <w:lastRenderedPageBreak/>
              <w:t>й из государственного бюджета не требуется; в случае необходимости - привлечение средств доноров</w:t>
            </w:r>
          </w:p>
        </w:tc>
      </w:tr>
      <w:tr w:rsidR="004E1227" w:rsidRPr="00975050" w:rsidTr="00674CAF">
        <w:tc>
          <w:tcPr>
            <w:tcW w:w="8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27" w:rsidRPr="00975050" w:rsidRDefault="004E1227" w:rsidP="00674CAF">
            <w:pPr>
              <w:pStyle w:val="tkTablica"/>
              <w:jc w:val="left"/>
            </w:pPr>
            <w:r w:rsidRPr="00975050">
              <w:rPr>
                <w:b/>
                <w:bCs/>
              </w:rPr>
              <w:lastRenderedPageBreak/>
              <w:t>Задача 1.3.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 xml:space="preserve">Повышение уровня финансовой грамотности молодежи </w:t>
            </w:r>
            <w:proofErr w:type="spellStart"/>
            <w:r w:rsidRPr="00975050">
              <w:t>внеобразовательных</w:t>
            </w:r>
            <w:proofErr w:type="spellEnd"/>
            <w:r w:rsidRPr="00975050">
              <w:t xml:space="preserve"> учреждений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Разработка программ по финансовой грамотности для молодежи на основе базовых знаний, умений и навыков (компетенций).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Внедрение регулярных учебных курсов по финансовой грамотности для молодежи через образовательные центры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Разработана программа по финансовой грамотности для молодежи.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Разработан факультативный курс по финансовой грамотности для молодежи и проработаны возможности их применения для финансового просвещения вне учебных заведений.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 xml:space="preserve">Материалы факультативных курсов по финансовой грамотности размещены на сайтах министерств, ведомств, заинтересованных учреждений и Национального банка </w:t>
            </w:r>
            <w:proofErr w:type="spellStart"/>
            <w:r w:rsidRPr="00975050">
              <w:t>Кыргызской</w:t>
            </w:r>
            <w:proofErr w:type="spellEnd"/>
            <w:r w:rsidRPr="00975050">
              <w:t xml:space="preserve"> Республики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2016-2017 годы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МОН,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НБ,</w:t>
            </w:r>
          </w:p>
          <w:p w:rsidR="004E1227" w:rsidRPr="00975050" w:rsidRDefault="004E1227" w:rsidP="00674CAF">
            <w:pPr>
              <w:pStyle w:val="tkTablica"/>
              <w:jc w:val="left"/>
            </w:pPr>
            <w:proofErr w:type="spellStart"/>
            <w:r w:rsidRPr="00975050">
              <w:t>Госфиннадзор</w:t>
            </w:r>
            <w:proofErr w:type="spellEnd"/>
            <w:r w:rsidRPr="00975050">
              <w:t>,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УСО,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ОГО (по согласованию),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БА (по согласованию),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ФКО (по согласованию),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КФБ (по согласованию)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В рамках утвержденных бюджетов; дополнительных ассигнований из государственного бюджета не требуется; в случае необходимости - привлечение средств доноров</w:t>
            </w:r>
          </w:p>
        </w:tc>
      </w:tr>
      <w:tr w:rsidR="004E1227" w:rsidRPr="00975050" w:rsidTr="00674CAF"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27" w:rsidRPr="00975050" w:rsidRDefault="004E1227" w:rsidP="00674CAF">
            <w:pPr>
              <w:pStyle w:val="tkTablica"/>
              <w:jc w:val="center"/>
            </w:pPr>
            <w:r w:rsidRPr="00975050">
              <w:rPr>
                <w:b/>
                <w:bCs/>
              </w:rPr>
              <w:t>Направление 2. Повышение уровня финансовой грамотности граждан</w:t>
            </w:r>
          </w:p>
        </w:tc>
      </w:tr>
      <w:tr w:rsidR="004E1227" w:rsidRPr="00975050" w:rsidTr="00674CAF">
        <w:tc>
          <w:tcPr>
            <w:tcW w:w="8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27" w:rsidRPr="00975050" w:rsidRDefault="004E1227" w:rsidP="00674CAF">
            <w:pPr>
              <w:pStyle w:val="tkTablica"/>
              <w:jc w:val="left"/>
            </w:pPr>
            <w:r w:rsidRPr="00975050">
              <w:rPr>
                <w:b/>
                <w:bCs/>
              </w:rPr>
              <w:t>Задача 2.1.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Создание механизмов обучения граждан на различных этапах жизни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 xml:space="preserve">Определение финансовых знаний, умений и навыков (компетенций), необходимых гражданину на </w:t>
            </w:r>
            <w:r w:rsidRPr="00975050">
              <w:lastRenderedPageBreak/>
              <w:t>различных этапах жизни.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Разработка учебного плана по финансовой грамотности на основе базовых знаний, умений и навыков (компетенций) в зависимости от этапа жизни.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Разработка эффективных образовательных ресурсов в области управления личными финансами.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Создание условий для обеспечения доступа различных групп граждан, находящихся на различных этапах их жизни, к программам по финансовой грамотности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27" w:rsidRPr="00975050" w:rsidRDefault="004E1227" w:rsidP="00674CAF">
            <w:pPr>
              <w:pStyle w:val="tkTablica"/>
              <w:jc w:val="left"/>
            </w:pPr>
            <w:r w:rsidRPr="00975050">
              <w:lastRenderedPageBreak/>
              <w:t xml:space="preserve">Подготовлен проект программы/курса/образовательных ресурсов с учетом базовых финансовых знаний, умений и навыков (компетенций), необходимых </w:t>
            </w:r>
            <w:r w:rsidRPr="00975050">
              <w:lastRenderedPageBreak/>
              <w:t>гражданину на различных этапах его жизни.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Проработаны вопросы создания центров финансового просвещения, которые будут осуществлять регулярные образовательные мероприятия и консультации для населения на базе органов местного самоуправления, вузов, библиотек и т.п., при поддержке ОГО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27" w:rsidRPr="00975050" w:rsidRDefault="004E1227" w:rsidP="00674CAF">
            <w:pPr>
              <w:pStyle w:val="tkTablica"/>
              <w:jc w:val="left"/>
            </w:pPr>
            <w:r w:rsidRPr="00975050">
              <w:lastRenderedPageBreak/>
              <w:t>2016-2017 годы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НБ,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МОН,</w:t>
            </w:r>
          </w:p>
          <w:p w:rsidR="004E1227" w:rsidRPr="00975050" w:rsidRDefault="004E1227" w:rsidP="00674CAF">
            <w:pPr>
              <w:pStyle w:val="tkTablica"/>
              <w:jc w:val="left"/>
            </w:pPr>
            <w:proofErr w:type="spellStart"/>
            <w:r w:rsidRPr="00975050">
              <w:t>Госфиннадзор</w:t>
            </w:r>
            <w:proofErr w:type="spellEnd"/>
            <w:r w:rsidRPr="00975050">
              <w:t>,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ОМСУ,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УСО,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lastRenderedPageBreak/>
              <w:t>БА (по согласованию),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ОГО (по согласованию),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ФКО (по согласованию),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КФБ (по согласованию)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27" w:rsidRPr="00975050" w:rsidRDefault="004E1227" w:rsidP="00674CAF">
            <w:pPr>
              <w:pStyle w:val="tkTablica"/>
              <w:jc w:val="left"/>
            </w:pPr>
            <w:r w:rsidRPr="00975050">
              <w:lastRenderedPageBreak/>
              <w:t xml:space="preserve">В рамках утвержденных бюджетов; дополнительных ассигнований из </w:t>
            </w:r>
            <w:r w:rsidRPr="00975050">
              <w:lastRenderedPageBreak/>
              <w:t>государственного бюджета не требуется; в случае необходимости - привлечение средств доноров</w:t>
            </w:r>
          </w:p>
        </w:tc>
      </w:tr>
      <w:tr w:rsidR="004E1227" w:rsidRPr="00975050" w:rsidTr="00674CAF">
        <w:tc>
          <w:tcPr>
            <w:tcW w:w="8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27" w:rsidRPr="00975050" w:rsidRDefault="004E1227" w:rsidP="00674CAF">
            <w:pPr>
              <w:pStyle w:val="tkTablica"/>
              <w:jc w:val="left"/>
            </w:pPr>
            <w:r w:rsidRPr="00975050">
              <w:rPr>
                <w:b/>
                <w:bCs/>
              </w:rPr>
              <w:lastRenderedPageBreak/>
              <w:t>Задача 2.2.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Создание условий для повышения качества управления семейными бюджетами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Разработка образцов (шаблонов) финансового плана и обеспечение доступа семей, нуждающихся в планировании и ведении своих бюджетов.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 xml:space="preserve">Внедрение навыков использования преимуществ финансового планирования </w:t>
            </w:r>
            <w:r w:rsidRPr="00975050">
              <w:lastRenderedPageBreak/>
              <w:t>в семьях, которые будут ежегодно пересматривать свои финансовые цели и планы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27" w:rsidRPr="00975050" w:rsidRDefault="004E1227" w:rsidP="00674CAF">
            <w:pPr>
              <w:pStyle w:val="tkTablica"/>
              <w:jc w:val="left"/>
            </w:pPr>
            <w:r w:rsidRPr="00975050">
              <w:lastRenderedPageBreak/>
              <w:t>Разработаны информационные материалы и образцы (шаблоны) финансового плана и размещены на веб-сайтах в целях обеспечения доступа семьям, нуждающимся в планировании и ведении семейных бюджетов.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 xml:space="preserve">Приняты меры по внедрению навыков сбережения, финансового планирования в семьи через доступные </w:t>
            </w:r>
            <w:r w:rsidRPr="00975050">
              <w:lastRenderedPageBreak/>
              <w:t>образовательные ресурсы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27" w:rsidRPr="00975050" w:rsidRDefault="004E1227" w:rsidP="00674CAF">
            <w:pPr>
              <w:pStyle w:val="tkTablica"/>
              <w:jc w:val="left"/>
            </w:pPr>
            <w:r w:rsidRPr="00975050">
              <w:lastRenderedPageBreak/>
              <w:t>2016-2017 годы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НБ,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ГНС,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ФКО (по согласованию),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БА (по согласованию),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ОГО (по согласованию)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В рамках утвержденных бюджетов; дополнительных ассигнований из государственного бюджета не требуется; в случае необходимости - привлечение средств доноров</w:t>
            </w:r>
          </w:p>
        </w:tc>
      </w:tr>
      <w:tr w:rsidR="004E1227" w:rsidRPr="00975050" w:rsidTr="00674CAF">
        <w:tc>
          <w:tcPr>
            <w:tcW w:w="8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27" w:rsidRPr="00975050" w:rsidRDefault="004E1227" w:rsidP="00674CAF">
            <w:pPr>
              <w:pStyle w:val="tkTablica"/>
              <w:jc w:val="left"/>
            </w:pPr>
            <w:r w:rsidRPr="00975050">
              <w:rPr>
                <w:b/>
                <w:bCs/>
              </w:rPr>
              <w:t>Задача 2.3.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Формирование нового отношения граждан к займам, основанного на личной финансовой ответственности и осознании рисков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Создание механизмов поощрения граждан по принципу "брать в кредит столько и тогда, когда действительно необходимо".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Разработка инструмента (</w:t>
            </w:r>
            <w:proofErr w:type="spellStart"/>
            <w:r w:rsidRPr="00975050">
              <w:t>киберкалькулятор</w:t>
            </w:r>
            <w:proofErr w:type="spellEnd"/>
            <w:r w:rsidRPr="00975050">
              <w:t>) для расчета платежного потенциала гражданина с целью определения уровня кредитной устойчивости.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Разработка веб-сайта, содержащего сводные данные об условиях финансовых продуктов для сравнения стоимости существующих кредитных продуктов на рынке и выбора гражданами финансовых продуктов на основе полной и объективной информации.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 xml:space="preserve">Создание консультационного центра по </w:t>
            </w:r>
            <w:r w:rsidRPr="00975050">
              <w:lastRenderedPageBreak/>
              <w:t>вопросам управления кредитной задолженностью для обеспечения доступа граждан к независимым консультационным услугам.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Создание информационных ресурсов на интернет-сайтах по формированию кредитной истории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27" w:rsidRPr="00975050" w:rsidRDefault="004E1227" w:rsidP="00674CAF">
            <w:pPr>
              <w:pStyle w:val="tkTablica"/>
              <w:jc w:val="left"/>
            </w:pPr>
            <w:r w:rsidRPr="00975050">
              <w:lastRenderedPageBreak/>
              <w:t>Разработаны предложения по мерам стимулирования граждан по рациональному и ответственному использованию финансовых средств.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Разработан для размещения на веб-сайте инструмент для определения уровня кредитной устойчивости гражданина.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На образовательном веб-сайте создана страница, содержащая информацию об условиях предоставления финансовых продуктов, для сравнения стоимости существующих кредитных продуктов на рынке.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Проработаны вопросы создания консультационного центра по вопросам управления кредитной задолженностью для обеспечения доступа граждан к независимым консультационным услугам.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 xml:space="preserve">Разработаны информационные материалы по формированию кредитной истории для размещения в СМИ, </w:t>
            </w:r>
            <w:proofErr w:type="spellStart"/>
            <w:r w:rsidRPr="00975050">
              <w:t>интернет-ресурсах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2016-2017 годы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НБ,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АМФО (по согласованию),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СБК (по согласованию),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КИБ (по согласованию),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ФКО (по согласованию),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ОГО (по согласованию)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В рамках утвержденных бюджетов; дополнительных ассигнований из государственного бюджета не требуется; в случае необходимости - привлечение средств доноров</w:t>
            </w:r>
          </w:p>
        </w:tc>
      </w:tr>
      <w:tr w:rsidR="004E1227" w:rsidRPr="00975050" w:rsidTr="00674CAF">
        <w:tc>
          <w:tcPr>
            <w:tcW w:w="8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27" w:rsidRPr="00975050" w:rsidRDefault="004E1227" w:rsidP="00674CAF">
            <w:pPr>
              <w:pStyle w:val="tkTablica"/>
              <w:jc w:val="left"/>
            </w:pPr>
            <w:r w:rsidRPr="00975050">
              <w:rPr>
                <w:b/>
                <w:bCs/>
              </w:rPr>
              <w:t>Задача 2.4.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Информирование, убеждение и обучение в сфере личных сбережений и финансовой защиты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Проведение кампаний о преимуществах сбережений и защите финансовых активов с помощью краткосрочных, долгосрочных финансовых и инвестиционных продуктов.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Создание условий для участия граждан в национальной системе сбережений, в том числе с помощью выпуска национальных облигаций для сберегательной инициативы.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 xml:space="preserve">Создание стимулов для граждан, получающих денежные переводы, хранить часть полученных </w:t>
            </w:r>
            <w:r w:rsidRPr="00975050">
              <w:lastRenderedPageBreak/>
              <w:t>денег на банковских счетах и в ценных бумагах на фондовой бирже.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Организация общенациональной информационной кампании, посвященной накоплению будущей пенсии и личной финансовой безопасности.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Просвещение граждан по вопросу о необходимости применения страхования и создание стимулов для более широкого применения страховых продуктов, включая нормативные требования к обязательному страхованию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27" w:rsidRPr="00975050" w:rsidRDefault="004E1227" w:rsidP="00674CAF">
            <w:pPr>
              <w:pStyle w:val="tkTablica"/>
              <w:jc w:val="left"/>
            </w:pPr>
            <w:r w:rsidRPr="00975050">
              <w:lastRenderedPageBreak/>
              <w:t>Подготовлены предложения о проведении ежегодных кампаний в национальном масштабе о преимуществах сбережений, защите финансовых активов.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Подготовлены предложения о создании благоприятных условий для вовлечения граждан в национальную систему сбережений.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Подготовлены предложения о стимулировании граждан к сбережениям, включая хранение денежных переводов на банковских счетах.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Подготовлены предложения о стимулировании граждан к инвестированию в ценные бумаги на фондовом рынке.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 xml:space="preserve">Организовано проведение </w:t>
            </w:r>
            <w:r w:rsidRPr="00975050">
              <w:lastRenderedPageBreak/>
              <w:t>общенациональной информационной кампании, посвященной пенсионным начислениям и личной финансовой безопасности, включая новые банковские продукты по депозитам.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Подготовлены предложения по созданию стимулов для граждан в целях широкого применения продуктов страхования и инструментов на фондовом рынке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27" w:rsidRPr="00975050" w:rsidRDefault="004E1227" w:rsidP="00674CAF">
            <w:pPr>
              <w:pStyle w:val="tkTablica"/>
              <w:jc w:val="left"/>
            </w:pPr>
            <w:r w:rsidRPr="00975050">
              <w:lastRenderedPageBreak/>
              <w:t>2016-2017 годы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 xml:space="preserve">НБ, </w:t>
            </w:r>
          </w:p>
          <w:p w:rsidR="004E1227" w:rsidRPr="00975050" w:rsidRDefault="004E1227" w:rsidP="00674CAF">
            <w:pPr>
              <w:pStyle w:val="tkTablica"/>
              <w:jc w:val="left"/>
            </w:pPr>
            <w:proofErr w:type="spellStart"/>
            <w:r w:rsidRPr="00975050">
              <w:t>Госфиннадзор</w:t>
            </w:r>
            <w:proofErr w:type="spellEnd"/>
            <w:r w:rsidRPr="00975050">
              <w:t>,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АЗД (по согласованию),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СБК (по согласованию),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АМФО по согласованию),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КФБ (по согласованию),</w:t>
            </w:r>
          </w:p>
          <w:p w:rsidR="004E1227" w:rsidRPr="00975050" w:rsidRDefault="004E1227" w:rsidP="00674CAF">
            <w:pPr>
              <w:pStyle w:val="tkTablica"/>
              <w:jc w:val="left"/>
            </w:pPr>
            <w:proofErr w:type="spellStart"/>
            <w:r w:rsidRPr="00975050">
              <w:t>Соцфонд</w:t>
            </w:r>
            <w:proofErr w:type="spellEnd"/>
            <w:r w:rsidRPr="00975050">
              <w:t>,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ФКО (по согласованию),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участники страхового рынка (по согласованию)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В рамках утвержденных бюджетов; дополнительных ассигнований из государственного бюджета не требуется; в случае необходимости - привлечение средств доноров</w:t>
            </w:r>
          </w:p>
        </w:tc>
      </w:tr>
      <w:tr w:rsidR="004E1227" w:rsidRPr="00975050" w:rsidTr="00674CAF">
        <w:tc>
          <w:tcPr>
            <w:tcW w:w="8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27" w:rsidRPr="00975050" w:rsidRDefault="004E1227" w:rsidP="00674CAF">
            <w:pPr>
              <w:pStyle w:val="tkTablica"/>
              <w:jc w:val="left"/>
            </w:pPr>
            <w:r w:rsidRPr="00975050">
              <w:rPr>
                <w:b/>
                <w:bCs/>
              </w:rPr>
              <w:t>Задача 2.5.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Разработка и совершенствование нормативной правовой базы по защите прав потребителей финансовых услуг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 xml:space="preserve">Проведение анализа законодательной и нормативной базы </w:t>
            </w:r>
            <w:proofErr w:type="spellStart"/>
            <w:r w:rsidRPr="00975050">
              <w:t>Кыргызской</w:t>
            </w:r>
            <w:proofErr w:type="spellEnd"/>
            <w:r w:rsidRPr="00975050">
              <w:t xml:space="preserve"> Республики по защите прав потребителей финансовых услуг (банков и </w:t>
            </w:r>
            <w:proofErr w:type="spellStart"/>
            <w:r w:rsidRPr="00975050">
              <w:t>микрофинансовых</w:t>
            </w:r>
            <w:proofErr w:type="spellEnd"/>
            <w:r w:rsidRPr="00975050">
              <w:t xml:space="preserve"> организаций, платежных </w:t>
            </w:r>
            <w:r w:rsidRPr="00975050">
              <w:lastRenderedPageBreak/>
              <w:t>операторов и др.).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 xml:space="preserve">Подготовка предложений по изменениям в законодательство </w:t>
            </w:r>
            <w:proofErr w:type="spellStart"/>
            <w:r w:rsidRPr="00975050">
              <w:t>Кыргызской</w:t>
            </w:r>
            <w:proofErr w:type="spellEnd"/>
            <w:r w:rsidRPr="00975050">
              <w:t xml:space="preserve"> Республики с целью совершенствования защиты прав потребителей финансовых услуг.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 xml:space="preserve">Содействие формированию эффективной законодательной основы в </w:t>
            </w:r>
            <w:proofErr w:type="spellStart"/>
            <w:r w:rsidRPr="00975050">
              <w:t>Кыргызской</w:t>
            </w:r>
            <w:proofErr w:type="spellEnd"/>
            <w:r w:rsidRPr="00975050">
              <w:t xml:space="preserve"> Республике по защите прав потребителей финансовых услуг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27" w:rsidRPr="00975050" w:rsidRDefault="004E1227" w:rsidP="00674CAF">
            <w:pPr>
              <w:pStyle w:val="tkTablica"/>
              <w:jc w:val="left"/>
            </w:pPr>
            <w:r w:rsidRPr="00975050">
              <w:lastRenderedPageBreak/>
              <w:t>Проведена инвентаризация законодательной и нормативной базы по защите прав потребителей финансовых услуг.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 xml:space="preserve">Подготовлены и внесены предложения по внесению изменений и дополнений в законодательство с целью совершенствования защиты прав </w:t>
            </w:r>
            <w:r w:rsidRPr="00975050">
              <w:lastRenderedPageBreak/>
              <w:t>потребителей финансовых услуг.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 xml:space="preserve">Внесены изменения в законодательство </w:t>
            </w:r>
            <w:proofErr w:type="spellStart"/>
            <w:r w:rsidRPr="00975050">
              <w:t>Кыргызской</w:t>
            </w:r>
            <w:proofErr w:type="spellEnd"/>
            <w:r w:rsidRPr="00975050">
              <w:t xml:space="preserve"> Республики по защите прав потребителей финансовых услуг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27" w:rsidRPr="00975050" w:rsidRDefault="004E1227" w:rsidP="00674CAF">
            <w:pPr>
              <w:pStyle w:val="tkTablica"/>
              <w:jc w:val="left"/>
            </w:pPr>
            <w:r w:rsidRPr="00975050">
              <w:lastRenderedPageBreak/>
              <w:t>2016-2017 годы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НБ,</w:t>
            </w:r>
          </w:p>
          <w:p w:rsidR="004E1227" w:rsidRPr="00975050" w:rsidRDefault="004E1227" w:rsidP="00674CAF">
            <w:pPr>
              <w:pStyle w:val="tkTablica"/>
              <w:jc w:val="left"/>
            </w:pPr>
            <w:proofErr w:type="spellStart"/>
            <w:r w:rsidRPr="00975050">
              <w:t>Госфиннадзор</w:t>
            </w:r>
            <w:proofErr w:type="spellEnd"/>
            <w:r w:rsidRPr="00975050">
              <w:t>,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СБК (по согласованию),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АМФО (по согласованию),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БА (по согласованию),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ФКО (по согласованию),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lastRenderedPageBreak/>
              <w:t>ассоциации финансовых организаций (по согласованию)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27" w:rsidRPr="00975050" w:rsidRDefault="004E1227" w:rsidP="00674CAF">
            <w:pPr>
              <w:pStyle w:val="tkTablica"/>
              <w:jc w:val="left"/>
            </w:pPr>
            <w:r w:rsidRPr="00975050">
              <w:lastRenderedPageBreak/>
              <w:t>В рамках утвержденных бюджетов; дополнительных ассигнований из государственного бюджета не требуется; в случае необходимости - привлечени</w:t>
            </w:r>
            <w:r w:rsidRPr="00975050">
              <w:lastRenderedPageBreak/>
              <w:t>е средств доноров</w:t>
            </w:r>
          </w:p>
        </w:tc>
      </w:tr>
      <w:tr w:rsidR="004E1227" w:rsidRPr="00975050" w:rsidTr="00674CAF">
        <w:tc>
          <w:tcPr>
            <w:tcW w:w="8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27" w:rsidRPr="00975050" w:rsidRDefault="004E1227" w:rsidP="00674CAF">
            <w:pPr>
              <w:pStyle w:val="tkTablica"/>
              <w:jc w:val="left"/>
            </w:pPr>
            <w:r w:rsidRPr="00975050">
              <w:rPr>
                <w:b/>
                <w:bCs/>
              </w:rPr>
              <w:lastRenderedPageBreak/>
              <w:t>Задача 2.6.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Распространение знаний об инвестициях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Разработка и обеспечение доступа к качественным образовательным ресурсам об инвестировании и накоплениях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Разработаны и внедрены образовательные ресурсы об инвестировании и накоплениях (информационные материалы по инструментам инвестирования и т.д.)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2016-2017 годы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27" w:rsidRPr="00975050" w:rsidRDefault="004E1227" w:rsidP="00674CAF">
            <w:pPr>
              <w:pStyle w:val="tkTablica"/>
              <w:jc w:val="left"/>
            </w:pPr>
            <w:proofErr w:type="spellStart"/>
            <w:r w:rsidRPr="00975050">
              <w:t>Госфиннадзор</w:t>
            </w:r>
            <w:proofErr w:type="spellEnd"/>
            <w:r w:rsidRPr="00975050">
              <w:t>,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НБ,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КФБ (по согласованию)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В рамках утвержденных бюджетов; дополнительных ассигнований из государственного бюджета не требуется; в случае необходимости - привлечение средств доноров</w:t>
            </w:r>
          </w:p>
        </w:tc>
      </w:tr>
      <w:tr w:rsidR="004E1227" w:rsidRPr="00975050" w:rsidTr="00674CAF"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27" w:rsidRPr="00975050" w:rsidRDefault="004E1227" w:rsidP="00674CAF">
            <w:pPr>
              <w:pStyle w:val="tkTablica"/>
              <w:jc w:val="center"/>
            </w:pPr>
            <w:r w:rsidRPr="00975050">
              <w:rPr>
                <w:b/>
                <w:bCs/>
              </w:rPr>
              <w:t>Направление 3. Обеспечение для всех категорий граждан равной и полной доступности к финансовой информации и финансовым услугам</w:t>
            </w:r>
          </w:p>
        </w:tc>
      </w:tr>
      <w:tr w:rsidR="004E1227" w:rsidRPr="00975050" w:rsidTr="00674CAF">
        <w:tc>
          <w:tcPr>
            <w:tcW w:w="8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27" w:rsidRPr="00975050" w:rsidRDefault="004E1227" w:rsidP="00674CAF">
            <w:pPr>
              <w:pStyle w:val="tkTablica"/>
              <w:jc w:val="left"/>
            </w:pPr>
            <w:r w:rsidRPr="00975050">
              <w:rPr>
                <w:b/>
                <w:bCs/>
              </w:rPr>
              <w:t>Задача 3.1.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 xml:space="preserve">Обеспечение населения независимой и качественной </w:t>
            </w:r>
            <w:r w:rsidRPr="00975050">
              <w:lastRenderedPageBreak/>
              <w:t>финансовой информацией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27" w:rsidRPr="00975050" w:rsidRDefault="004E1227" w:rsidP="00674CAF">
            <w:pPr>
              <w:pStyle w:val="tkTablica"/>
              <w:jc w:val="left"/>
            </w:pPr>
            <w:r w:rsidRPr="00975050">
              <w:lastRenderedPageBreak/>
              <w:t xml:space="preserve">Создание главного веб-портала по финансовой грамотности для всех групп </w:t>
            </w:r>
            <w:r w:rsidRPr="00975050">
              <w:lastRenderedPageBreak/>
              <w:t>граждан, объединяющего образовательные ресурсы по вопросу о финансовой грамотности.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Создание системы финансовых консультаций для предоставления объективной финансовой информации, включая политики и процедуры для проведения независимых финансовых консультаций, проверку и аттестацию консультантов, а также создание учебных материалов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Создание правовых и информационных ресурсов по вопросу защиты прав потребителей финансовых услуг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27" w:rsidRPr="00975050" w:rsidRDefault="004E1227" w:rsidP="00674CAF">
            <w:pPr>
              <w:pStyle w:val="tkTablica"/>
              <w:jc w:val="left"/>
            </w:pPr>
            <w:r w:rsidRPr="00975050">
              <w:lastRenderedPageBreak/>
              <w:t>Осуществлена систематизация разработанных материалов по финансовой грамотности.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lastRenderedPageBreak/>
              <w:t>Создан главный веб-портал для размещения всех образовательных ресурсов по финансовой грамотности.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Создана система правовых и информационных ресурсов по вопросам защиты прав потребителей финансовых услуг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27" w:rsidRPr="00975050" w:rsidRDefault="004E1227" w:rsidP="00674CAF">
            <w:pPr>
              <w:pStyle w:val="tkTablica"/>
              <w:jc w:val="left"/>
            </w:pPr>
            <w:r w:rsidRPr="00975050">
              <w:lastRenderedPageBreak/>
              <w:t>2016-2017 годы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НБ,</w:t>
            </w:r>
          </w:p>
          <w:p w:rsidR="004E1227" w:rsidRPr="00975050" w:rsidRDefault="004E1227" w:rsidP="00674CAF">
            <w:pPr>
              <w:pStyle w:val="tkTablica"/>
              <w:jc w:val="left"/>
            </w:pPr>
            <w:proofErr w:type="spellStart"/>
            <w:r w:rsidRPr="00975050">
              <w:t>Госфиннадзор</w:t>
            </w:r>
            <w:proofErr w:type="spellEnd"/>
            <w:r w:rsidRPr="00975050">
              <w:t>,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lastRenderedPageBreak/>
              <w:t>АЗД (по согласованию),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АМФО (по согласованию),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СБК (по согласованию),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ФКО (по согласованию),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КФБ (по согласованию)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27" w:rsidRPr="00975050" w:rsidRDefault="004E1227" w:rsidP="00674CAF">
            <w:pPr>
              <w:pStyle w:val="tkTablica"/>
              <w:jc w:val="left"/>
            </w:pPr>
            <w:r w:rsidRPr="00975050">
              <w:lastRenderedPageBreak/>
              <w:t xml:space="preserve">В рамках утвержденных бюджетов; дополнительных </w:t>
            </w:r>
            <w:r w:rsidRPr="00975050">
              <w:lastRenderedPageBreak/>
              <w:t>ассигнований из государственного бюджета не требуется; в случае необходимости - привлечение средств доноров</w:t>
            </w:r>
          </w:p>
        </w:tc>
      </w:tr>
      <w:tr w:rsidR="004E1227" w:rsidRPr="00975050" w:rsidTr="00674CAF">
        <w:tc>
          <w:tcPr>
            <w:tcW w:w="8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27" w:rsidRPr="00975050" w:rsidRDefault="004E1227" w:rsidP="00674CAF">
            <w:pPr>
              <w:pStyle w:val="tkTablica"/>
              <w:jc w:val="left"/>
            </w:pPr>
            <w:r w:rsidRPr="00975050">
              <w:rPr>
                <w:b/>
                <w:bCs/>
              </w:rPr>
              <w:lastRenderedPageBreak/>
              <w:t>Задача 3.2.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Поддержка доверия к финансовым учреждениям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Поддержание высокого уровня доверия к финансовым учреждениям.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 xml:space="preserve">Проведение мероприятий по информированию населения о деятельности ФКО, платежных </w:t>
            </w:r>
            <w:r w:rsidRPr="00975050">
              <w:lastRenderedPageBreak/>
              <w:t>операторов и других поставщиков финансовых услуг.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Организация ежегодных финансовых ярмарок по всей стране.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Способствование расширению финансового посредничества ФКО (рост кредитования, привлечение депозитов и внедрение новых финансовых инструментов)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27" w:rsidRPr="00975050" w:rsidRDefault="004E1227" w:rsidP="00674CAF">
            <w:pPr>
              <w:pStyle w:val="tkTablica"/>
              <w:jc w:val="left"/>
            </w:pPr>
            <w:r w:rsidRPr="00975050">
              <w:lastRenderedPageBreak/>
              <w:t>Подготовлен комплекс предложений по мероприятиям, направленным на повышение доверия к финансовым учреждениям.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 xml:space="preserve">Подготовлены предложения и проведены мероприятия/ярмарки в целях информирования населения о деятельности ФКО, </w:t>
            </w:r>
            <w:r w:rsidRPr="00975050">
              <w:lastRenderedPageBreak/>
              <w:t>платежных операторов и других поставщиков финансовых услуг.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Подготовлены предложения для повышения финансовой доступности для граждан финансовых услуг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27" w:rsidRPr="00975050" w:rsidRDefault="004E1227" w:rsidP="00674CAF">
            <w:pPr>
              <w:pStyle w:val="tkTablica"/>
              <w:jc w:val="left"/>
            </w:pPr>
            <w:r w:rsidRPr="00975050">
              <w:lastRenderedPageBreak/>
              <w:t>2016-2017 годы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НБ,</w:t>
            </w:r>
          </w:p>
          <w:p w:rsidR="004E1227" w:rsidRPr="00975050" w:rsidRDefault="004E1227" w:rsidP="00674CAF">
            <w:pPr>
              <w:pStyle w:val="tkTablica"/>
              <w:jc w:val="left"/>
            </w:pPr>
            <w:proofErr w:type="spellStart"/>
            <w:r w:rsidRPr="00975050">
              <w:t>Госфиннадзор</w:t>
            </w:r>
            <w:proofErr w:type="spellEnd"/>
            <w:r w:rsidRPr="00975050">
              <w:t>,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АЗД (по согласованию),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АМФО (по согласованию),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СБК (по согласованию),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lastRenderedPageBreak/>
              <w:t>ФКО (по согласованию),</w:t>
            </w:r>
          </w:p>
          <w:p w:rsidR="004E1227" w:rsidRPr="00975050" w:rsidRDefault="004E1227" w:rsidP="00674CAF">
            <w:pPr>
              <w:pStyle w:val="tkTablica"/>
              <w:jc w:val="left"/>
            </w:pPr>
            <w:r w:rsidRPr="00975050">
              <w:t>КФБ (по согласованию)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227" w:rsidRPr="00975050" w:rsidRDefault="004E1227" w:rsidP="00674CAF">
            <w:pPr>
              <w:pStyle w:val="tkTablica"/>
              <w:jc w:val="left"/>
            </w:pPr>
            <w:r w:rsidRPr="00975050">
              <w:lastRenderedPageBreak/>
              <w:t>В рамках утвержденных бюджетов; дополнительных ассигнований из государственного бюджета не требуется; в случае необходимо</w:t>
            </w:r>
            <w:r w:rsidRPr="00975050">
              <w:lastRenderedPageBreak/>
              <w:t>сти - привлечение средств доноров</w:t>
            </w:r>
          </w:p>
        </w:tc>
      </w:tr>
    </w:tbl>
    <w:p w:rsidR="00761B58" w:rsidRDefault="004E1227" w:rsidP="00761B58">
      <w:pPr>
        <w:pStyle w:val="tkTekst"/>
        <w:spacing w:before="120"/>
      </w:pPr>
      <w:r>
        <w:lastRenderedPageBreak/>
        <w:t> </w:t>
      </w:r>
      <w:r w:rsidR="00761B58">
        <w:t>Примечание:</w:t>
      </w:r>
    </w:p>
    <w:p w:rsidR="00761B58" w:rsidRDefault="00761B58" w:rsidP="00761B58">
      <w:pPr>
        <w:pStyle w:val="tkTekst"/>
      </w:pPr>
      <w:r>
        <w:t>(*) Стандарты компетенций по финансовой грамотности для учащихся - стандарты базовых компетенций по финансовой грамотности для учащихся, утвержденные Координационным советом по реализации программы повы</w:t>
      </w:r>
      <w:bookmarkStart w:id="0" w:name="_GoBack"/>
      <w:bookmarkEnd w:id="0"/>
      <w:r>
        <w:t xml:space="preserve">шения финансовой грамотности населения </w:t>
      </w:r>
      <w:proofErr w:type="spellStart"/>
      <w:r>
        <w:t>Кыргызской</w:t>
      </w:r>
      <w:proofErr w:type="spellEnd"/>
      <w:r>
        <w:t xml:space="preserve"> Республики на 2016-2020 годы, созданным распоряжением Премьер-министра </w:t>
      </w:r>
      <w:proofErr w:type="spellStart"/>
      <w:r>
        <w:t>Кыргызской</w:t>
      </w:r>
      <w:proofErr w:type="spellEnd"/>
      <w:r>
        <w:t xml:space="preserve"> Республики от 27.01.2017 года № 60;</w:t>
      </w:r>
    </w:p>
    <w:p w:rsidR="00761B58" w:rsidRDefault="00761B58" w:rsidP="00761B58">
      <w:pPr>
        <w:pStyle w:val="tkTekst"/>
      </w:pPr>
      <w:r>
        <w:t xml:space="preserve">(**) Стандарты компетенций по финансовой грамотности для взрослых - стандарты базовых компетенций по финансовой грамотности для взрослого населения, утвержденные Координационным советом по реализации Программы повышения финансовой грамотности населения </w:t>
      </w:r>
      <w:proofErr w:type="spellStart"/>
      <w:r>
        <w:t>Кыргызской</w:t>
      </w:r>
      <w:proofErr w:type="spellEnd"/>
      <w:r>
        <w:t xml:space="preserve"> Республики на 2016-2020 годы, созданным распоряжением Премьер-министра </w:t>
      </w:r>
      <w:proofErr w:type="spellStart"/>
      <w:r>
        <w:t>Кыргызской</w:t>
      </w:r>
      <w:proofErr w:type="spellEnd"/>
      <w:r>
        <w:t xml:space="preserve"> Республики от 27.01.2017 года № 60;</w:t>
      </w:r>
    </w:p>
    <w:p w:rsidR="00761B58" w:rsidRDefault="00761B58" w:rsidP="00761B58">
      <w:pPr>
        <w:pStyle w:val="tkTekst"/>
      </w:pPr>
      <w:r>
        <w:t xml:space="preserve">(***) Координационный совет по реализации Программы повышения финансовой грамотности населения </w:t>
      </w:r>
      <w:proofErr w:type="spellStart"/>
      <w:r>
        <w:t>Кыргызской</w:t>
      </w:r>
      <w:proofErr w:type="spellEnd"/>
      <w:r>
        <w:t xml:space="preserve"> Республики на 2016-2020 годы, созданный распоряжением Премьер-министра </w:t>
      </w:r>
      <w:proofErr w:type="spellStart"/>
      <w:r>
        <w:t>Кыргызской</w:t>
      </w:r>
      <w:proofErr w:type="spellEnd"/>
      <w:r>
        <w:t xml:space="preserve"> Республики от 27 января 2017 года № 60.</w:t>
      </w:r>
    </w:p>
    <w:p w:rsidR="00761B58" w:rsidRDefault="00761B58" w:rsidP="00761B58"/>
    <w:p w:rsidR="00761B58" w:rsidRDefault="00761B58" w:rsidP="00761B58">
      <w:pPr>
        <w:pStyle w:val="tkTekst"/>
        <w:ind w:firstLine="0"/>
        <w:jc w:val="center"/>
      </w:pPr>
      <w:r>
        <w:rPr>
          <w:b/>
          <w:bCs/>
        </w:rPr>
        <w:t>Список сокращений:</w:t>
      </w:r>
    </w:p>
    <w:p w:rsidR="00761B58" w:rsidRDefault="00761B58" w:rsidP="00761B58">
      <w:pPr>
        <w:pStyle w:val="tkTekst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4"/>
        <w:gridCol w:w="283"/>
        <w:gridCol w:w="6928"/>
      </w:tblGrid>
      <w:tr w:rsidR="00761B58" w:rsidRPr="00975050" w:rsidTr="00674CAF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761B58" w:rsidRPr="00975050" w:rsidRDefault="00761B58" w:rsidP="00674CAF">
            <w:pPr>
              <w:pStyle w:val="tkTablica"/>
            </w:pPr>
            <w:r w:rsidRPr="00975050">
              <w:rPr>
                <w:b/>
                <w:bCs/>
              </w:rPr>
              <w:t>НБ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58" w:rsidRPr="00975050" w:rsidRDefault="00761B58" w:rsidP="00674CAF">
            <w:pPr>
              <w:pStyle w:val="tkTablica"/>
            </w:pPr>
            <w:r w:rsidRPr="00975050"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61B58" w:rsidRPr="00975050" w:rsidRDefault="00761B58" w:rsidP="00674CAF">
            <w:pPr>
              <w:pStyle w:val="tkTablica"/>
            </w:pPr>
            <w:r w:rsidRPr="00975050">
              <w:t xml:space="preserve">Национальный банк </w:t>
            </w:r>
            <w:proofErr w:type="spellStart"/>
            <w:r w:rsidRPr="00975050">
              <w:t>Кыргызской</w:t>
            </w:r>
            <w:proofErr w:type="spellEnd"/>
            <w:r w:rsidRPr="00975050">
              <w:t xml:space="preserve"> Республики</w:t>
            </w:r>
          </w:p>
        </w:tc>
      </w:tr>
      <w:tr w:rsidR="00761B58" w:rsidRPr="00975050" w:rsidTr="00674CAF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761B58" w:rsidRPr="00975050" w:rsidRDefault="00761B58" w:rsidP="00674CAF">
            <w:pPr>
              <w:pStyle w:val="tkTablica"/>
            </w:pPr>
            <w:r w:rsidRPr="00975050">
              <w:rPr>
                <w:b/>
                <w:bCs/>
              </w:rPr>
              <w:t>МОН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58" w:rsidRPr="00975050" w:rsidRDefault="00761B58" w:rsidP="00674CAF">
            <w:pPr>
              <w:pStyle w:val="tkTablica"/>
            </w:pPr>
            <w:r w:rsidRPr="00975050"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61B58" w:rsidRPr="00975050" w:rsidRDefault="00761B58" w:rsidP="00674CAF">
            <w:pPr>
              <w:pStyle w:val="tkTablica"/>
            </w:pPr>
            <w:r w:rsidRPr="00975050">
              <w:t xml:space="preserve">Министерство образования и науки </w:t>
            </w:r>
            <w:proofErr w:type="spellStart"/>
            <w:r w:rsidRPr="00975050">
              <w:t>Кыргызской</w:t>
            </w:r>
            <w:proofErr w:type="spellEnd"/>
            <w:r w:rsidRPr="00975050">
              <w:t xml:space="preserve"> Республики</w:t>
            </w:r>
          </w:p>
        </w:tc>
      </w:tr>
      <w:tr w:rsidR="00761B58" w:rsidRPr="00975050" w:rsidTr="00674CAF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761B58" w:rsidRPr="00975050" w:rsidRDefault="00761B58" w:rsidP="00674CAF">
            <w:pPr>
              <w:pStyle w:val="tkTablica"/>
            </w:pPr>
            <w:proofErr w:type="spellStart"/>
            <w:r w:rsidRPr="00975050">
              <w:rPr>
                <w:b/>
                <w:bCs/>
              </w:rPr>
              <w:t>Госфиннадзор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58" w:rsidRPr="00975050" w:rsidRDefault="00761B58" w:rsidP="00674CAF">
            <w:pPr>
              <w:pStyle w:val="tkTablica"/>
            </w:pPr>
            <w:r w:rsidRPr="00975050"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61B58" w:rsidRPr="00975050" w:rsidRDefault="00761B58" w:rsidP="00674CAF">
            <w:pPr>
              <w:pStyle w:val="tkTablica"/>
            </w:pPr>
            <w:r w:rsidRPr="00975050">
              <w:t xml:space="preserve">Государственная служба регулирования и надзора за финансовым рынком при Правительстве </w:t>
            </w:r>
            <w:proofErr w:type="spellStart"/>
            <w:r w:rsidRPr="00975050">
              <w:t>Кыргызской</w:t>
            </w:r>
            <w:proofErr w:type="spellEnd"/>
            <w:r w:rsidRPr="00975050">
              <w:t xml:space="preserve"> Республики</w:t>
            </w:r>
          </w:p>
        </w:tc>
      </w:tr>
      <w:tr w:rsidR="00761B58" w:rsidRPr="00975050" w:rsidTr="00674CAF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761B58" w:rsidRPr="00975050" w:rsidRDefault="00761B58" w:rsidP="00674CAF">
            <w:pPr>
              <w:pStyle w:val="tkTablica"/>
            </w:pPr>
            <w:r w:rsidRPr="00975050">
              <w:rPr>
                <w:b/>
                <w:bCs/>
              </w:rPr>
              <w:t>ОМСУ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58" w:rsidRPr="00975050" w:rsidRDefault="00761B58" w:rsidP="00674CAF">
            <w:pPr>
              <w:pStyle w:val="tkTablica"/>
            </w:pPr>
            <w:r w:rsidRPr="00975050"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61B58" w:rsidRPr="00975050" w:rsidRDefault="00761B58" w:rsidP="00674CAF">
            <w:pPr>
              <w:pStyle w:val="tkTablica"/>
            </w:pPr>
            <w:r w:rsidRPr="00975050">
              <w:t>органы местного самоуправления</w:t>
            </w:r>
          </w:p>
        </w:tc>
      </w:tr>
      <w:tr w:rsidR="00761B58" w:rsidRPr="00975050" w:rsidTr="00674CAF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761B58" w:rsidRPr="00975050" w:rsidRDefault="00761B58" w:rsidP="00674CAF">
            <w:pPr>
              <w:pStyle w:val="tkTablica"/>
            </w:pPr>
            <w:r w:rsidRPr="00975050">
              <w:rPr>
                <w:b/>
                <w:bCs/>
              </w:rPr>
              <w:t>АЗД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58" w:rsidRPr="00975050" w:rsidRDefault="00761B58" w:rsidP="00674CAF">
            <w:pPr>
              <w:pStyle w:val="tkTablica"/>
            </w:pPr>
            <w:r w:rsidRPr="00975050"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61B58" w:rsidRPr="00975050" w:rsidRDefault="00761B58" w:rsidP="00674CAF">
            <w:pPr>
              <w:pStyle w:val="tkTablica"/>
            </w:pPr>
            <w:r w:rsidRPr="00975050">
              <w:t xml:space="preserve">Агентство по защите депозитов </w:t>
            </w:r>
            <w:proofErr w:type="spellStart"/>
            <w:r w:rsidRPr="00975050">
              <w:t>Кыргызской</w:t>
            </w:r>
            <w:proofErr w:type="spellEnd"/>
            <w:r w:rsidRPr="00975050">
              <w:t xml:space="preserve"> Республики</w:t>
            </w:r>
          </w:p>
        </w:tc>
      </w:tr>
      <w:tr w:rsidR="00761B58" w:rsidRPr="00975050" w:rsidTr="00674CAF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761B58" w:rsidRPr="00975050" w:rsidRDefault="00761B58" w:rsidP="00674CAF">
            <w:pPr>
              <w:pStyle w:val="tkTablica"/>
            </w:pPr>
            <w:r w:rsidRPr="00975050">
              <w:rPr>
                <w:b/>
                <w:bCs/>
              </w:rPr>
              <w:t>НКО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58" w:rsidRPr="00975050" w:rsidRDefault="00761B58" w:rsidP="00674CAF">
            <w:pPr>
              <w:pStyle w:val="tkTablica"/>
            </w:pPr>
            <w:r w:rsidRPr="00975050"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61B58" w:rsidRPr="00975050" w:rsidRDefault="00761B58" w:rsidP="00674CAF">
            <w:pPr>
              <w:pStyle w:val="tkTablica"/>
            </w:pPr>
            <w:r w:rsidRPr="00975050">
              <w:t>некоммерческие организации</w:t>
            </w:r>
          </w:p>
        </w:tc>
      </w:tr>
      <w:tr w:rsidR="00761B58" w:rsidRPr="00975050" w:rsidTr="00674CAF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761B58" w:rsidRPr="00975050" w:rsidRDefault="00761B58" w:rsidP="00674CAF">
            <w:pPr>
              <w:pStyle w:val="tkTablica"/>
            </w:pPr>
            <w:r w:rsidRPr="00975050">
              <w:rPr>
                <w:b/>
                <w:bCs/>
              </w:rPr>
              <w:t>ОЮЛ "СБК"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58" w:rsidRPr="00975050" w:rsidRDefault="00761B58" w:rsidP="00674CAF">
            <w:pPr>
              <w:pStyle w:val="tkTablica"/>
            </w:pPr>
            <w:r w:rsidRPr="00975050"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61B58" w:rsidRPr="00975050" w:rsidRDefault="00761B58" w:rsidP="00674CAF">
            <w:pPr>
              <w:pStyle w:val="tkTablica"/>
            </w:pPr>
            <w:r w:rsidRPr="00975050">
              <w:t>Объединение юридических лиц "Союз банков Кыргызстана"</w:t>
            </w:r>
          </w:p>
        </w:tc>
      </w:tr>
      <w:tr w:rsidR="00761B58" w:rsidRPr="00975050" w:rsidTr="00674CAF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761B58" w:rsidRPr="00975050" w:rsidRDefault="00761B58" w:rsidP="00674CAF">
            <w:pPr>
              <w:pStyle w:val="tkTablica"/>
            </w:pPr>
            <w:r w:rsidRPr="00975050">
              <w:rPr>
                <w:b/>
                <w:bCs/>
              </w:rPr>
              <w:t>ОЮЛ "АМФО"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58" w:rsidRPr="00975050" w:rsidRDefault="00761B58" w:rsidP="00674CAF">
            <w:pPr>
              <w:pStyle w:val="tkTablica"/>
            </w:pPr>
            <w:r w:rsidRPr="00975050"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61B58" w:rsidRPr="00975050" w:rsidRDefault="00761B58" w:rsidP="00674CAF">
            <w:pPr>
              <w:pStyle w:val="tkTablica"/>
            </w:pPr>
            <w:r w:rsidRPr="00975050">
              <w:t xml:space="preserve">Объединение юридических лиц "Ассоциация </w:t>
            </w:r>
            <w:proofErr w:type="spellStart"/>
            <w:r w:rsidRPr="00975050">
              <w:t>микрофинансовых</w:t>
            </w:r>
            <w:proofErr w:type="spellEnd"/>
            <w:r w:rsidRPr="00975050">
              <w:t xml:space="preserve"> организаций"</w:t>
            </w:r>
          </w:p>
        </w:tc>
      </w:tr>
      <w:tr w:rsidR="00761B58" w:rsidRPr="00975050" w:rsidTr="00674CAF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761B58" w:rsidRPr="00975050" w:rsidRDefault="00761B58" w:rsidP="00674CAF">
            <w:pPr>
              <w:pStyle w:val="tkTablica"/>
            </w:pPr>
            <w:r w:rsidRPr="00975050">
              <w:rPr>
                <w:b/>
                <w:bCs/>
              </w:rPr>
              <w:lastRenderedPageBreak/>
              <w:t>ЗAO "КФБ"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58" w:rsidRPr="00975050" w:rsidRDefault="00761B58" w:rsidP="00674CAF">
            <w:pPr>
              <w:pStyle w:val="tkTablica"/>
            </w:pPr>
            <w:r w:rsidRPr="00975050"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61B58" w:rsidRPr="00975050" w:rsidRDefault="00761B58" w:rsidP="00674CAF">
            <w:pPr>
              <w:pStyle w:val="tkTablica"/>
            </w:pPr>
            <w:r w:rsidRPr="00975050">
              <w:t>закрытое акционерное общество "</w:t>
            </w:r>
            <w:proofErr w:type="spellStart"/>
            <w:r w:rsidRPr="00975050">
              <w:t>Кыргызская</w:t>
            </w:r>
            <w:proofErr w:type="spellEnd"/>
            <w:r w:rsidRPr="00975050">
              <w:t xml:space="preserve"> фондовая биржа"</w:t>
            </w:r>
          </w:p>
        </w:tc>
      </w:tr>
      <w:tr w:rsidR="00761B58" w:rsidRPr="00975050" w:rsidTr="00674CAF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761B58" w:rsidRPr="00975050" w:rsidRDefault="00761B58" w:rsidP="00674CAF">
            <w:pPr>
              <w:pStyle w:val="tkTablica"/>
            </w:pPr>
            <w:r w:rsidRPr="00975050">
              <w:rPr>
                <w:b/>
                <w:bCs/>
              </w:rPr>
              <w:t>ОЮЛ "КИБ"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58" w:rsidRPr="00975050" w:rsidRDefault="00761B58" w:rsidP="00674CAF">
            <w:pPr>
              <w:pStyle w:val="tkTablica"/>
            </w:pPr>
            <w:r w:rsidRPr="00975050"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61B58" w:rsidRPr="00975050" w:rsidRDefault="00761B58" w:rsidP="00674CAF">
            <w:pPr>
              <w:pStyle w:val="tkTablica"/>
            </w:pPr>
            <w:r w:rsidRPr="00975050">
              <w:t>Объединение юридических лиц "Ассоциация пользователей кредитной информацией"</w:t>
            </w:r>
          </w:p>
        </w:tc>
      </w:tr>
      <w:tr w:rsidR="00761B58" w:rsidRPr="00975050" w:rsidTr="00674CAF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761B58" w:rsidRPr="00975050" w:rsidRDefault="00761B58" w:rsidP="00674CAF">
            <w:pPr>
              <w:pStyle w:val="tkTablica"/>
            </w:pPr>
            <w:r w:rsidRPr="00975050">
              <w:rPr>
                <w:b/>
                <w:bCs/>
              </w:rPr>
              <w:t>ФКО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58" w:rsidRPr="00975050" w:rsidRDefault="00761B58" w:rsidP="00674CAF">
            <w:pPr>
              <w:pStyle w:val="tkTablica"/>
            </w:pPr>
            <w:r w:rsidRPr="00975050"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61B58" w:rsidRPr="00975050" w:rsidRDefault="00761B58" w:rsidP="00674CAF">
            <w:pPr>
              <w:pStyle w:val="tkTablica"/>
            </w:pPr>
            <w:r w:rsidRPr="00975050">
              <w:t>финансово-кредитные организации</w:t>
            </w:r>
          </w:p>
        </w:tc>
      </w:tr>
      <w:tr w:rsidR="00761B58" w:rsidRPr="00975050" w:rsidTr="00674CAF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761B58" w:rsidRPr="00975050" w:rsidRDefault="00761B58" w:rsidP="00674CAF">
            <w:pPr>
              <w:pStyle w:val="tkTablica"/>
            </w:pPr>
            <w:r w:rsidRPr="00975050">
              <w:rPr>
                <w:b/>
                <w:bCs/>
              </w:rPr>
              <w:t>ГАМФКС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58" w:rsidRPr="00975050" w:rsidRDefault="00761B58" w:rsidP="00674CAF">
            <w:pPr>
              <w:pStyle w:val="tkTablica"/>
            </w:pPr>
            <w:r w:rsidRPr="00975050"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61B58" w:rsidRPr="00975050" w:rsidRDefault="00761B58" w:rsidP="00674CAF">
            <w:pPr>
              <w:pStyle w:val="tkTablica"/>
            </w:pPr>
            <w:r w:rsidRPr="00975050">
              <w:t xml:space="preserve">Государственное агентство по делам молодежи, физической культуры и спорта при Правительстве </w:t>
            </w:r>
            <w:proofErr w:type="spellStart"/>
            <w:r w:rsidRPr="00975050">
              <w:t>Кыргызской</w:t>
            </w:r>
            <w:proofErr w:type="spellEnd"/>
            <w:r w:rsidRPr="00975050">
              <w:t xml:space="preserve"> Республики</w:t>
            </w:r>
          </w:p>
        </w:tc>
      </w:tr>
    </w:tbl>
    <w:p w:rsidR="004E1227" w:rsidRPr="00975050" w:rsidRDefault="004E1227" w:rsidP="004E1227">
      <w:pPr>
        <w:pStyle w:val="tkTekst"/>
      </w:pPr>
    </w:p>
    <w:sectPr w:rsidR="004E1227" w:rsidRPr="00975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18"/>
    <w:rsid w:val="00053A6F"/>
    <w:rsid w:val="004E1227"/>
    <w:rsid w:val="00670E2C"/>
    <w:rsid w:val="00761B58"/>
    <w:rsid w:val="008C2032"/>
    <w:rsid w:val="008E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7670D-680C-4A95-BBA8-EA7C4F41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2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RedakcijaSpisok">
    <w:name w:val="_В редакции список (tkRedakcijaSpisok)"/>
    <w:basedOn w:val="a"/>
    <w:rsid w:val="004E1227"/>
    <w:pPr>
      <w:spacing w:after="200" w:line="276" w:lineRule="auto"/>
      <w:ind w:left="1134" w:right="1134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4E1227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4E1227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4E1227"/>
    <w:pPr>
      <w:spacing w:after="60" w:line="276" w:lineRule="auto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2331</Words>
  <Characters>13287</Characters>
  <Application>Microsoft Office Word</Application>
  <DocSecurity>0</DocSecurity>
  <Lines>110</Lines>
  <Paragraphs>31</Paragraphs>
  <ScaleCrop>false</ScaleCrop>
  <Company/>
  <LinksUpToDate>false</LinksUpToDate>
  <CharactersWithSpaces>15587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Мукашев Нурсултан Мукашевич</dc:creator>
  <cp:keywords/>
  <dc:description/>
  <cp:lastModifiedBy>Мукашев Нурсултан Мукашевич</cp:lastModifiedBy>
  <cp:revision>3</cp:revision>
  <dcterms:created xsi:type="dcterms:W3CDTF">2020-09-16T07:33:00Z</dcterms:created>
  <dcterms:modified xsi:type="dcterms:W3CDTF">2020-09-16T07:36:00Z</dcterms:modified>
</cp:coreProperties>
</file>